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09 марта 2022 г. № 182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15.03.2022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="0" w:after="210" w:beforeAutospacing="0" w:afterAutospacing="0"/>
        <w:ind w:left="0" w:right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09 марта 2022 г. № 182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 подготовке документации </w:t>
        <w:br w:type="textWrapping"/>
        <w:t xml:space="preserve">по планировке территории участка </w:t>
        <w:br w:type="textWrapping"/>
        <w:t xml:space="preserve">линейного объекта для перекладки </w:t>
        <w:br w:type="textWrapping"/>
        <w:t xml:space="preserve">кабельных линий 6 кВ ВПС – 4/3 </w:t>
        <w:br w:type="textWrapping"/>
        <w:t xml:space="preserve">по ул. Ломоносова (инвентарный </w:t>
        <w:br w:type="textWrapping"/>
        <w:t xml:space="preserve">№ 30000419) в городском округе </w:t>
        <w:br w:type="textWrapping"/>
        <w:t>город Воронеж</w:t>
        <w:br w:type="textWrapping"/>
      </w:r>
      <w:r>
        <w:rPr>
          <w:rFonts w:ascii="Verdana" w:hAnsi="Verdana"/>
          <w:sz w:val="20"/>
          <w:shd w:val="clear" w:color="auto" w:fill="FFFFFF"/>
        </w:rPr>
        <w:br w:type="textWrapping"/>
        <w:t>В соответствии со статьей 46 Градостроительного кодекса Российской Федерации,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на основании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в соответствии с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на основании заявления Общества с ограниченной ответственностью «РВК.Экосервис» (ИНН 2224098476) администрация городского округа город Воронеж постановляет:</w:t>
        <w:br w:type="textWrapping"/>
        <w:br w:type="textWrapping"/>
        <w:t>1. Утвердить прилагаемое задание на подготовку документации по планировке территории участка линейного объекта для перекладки кабельных линий 6 кВ ВПС – 4/3 по ул. Ломоносова (инвентарный № 30000419) в городском округе город Воронеж.</w:t>
        <w:br w:type="textWrapping"/>
        <w:br w:type="textWrapping"/>
        <w:t>2. Обществу с ограниченной ответственностью «РВК.Экосервис» (ИНН 2224098476):</w:t>
        <w:br w:type="textWrapping"/>
        <w:br w:type="textWrapping"/>
        <w:t xml:space="preserve">2.1. Подготовить в соответствии с утвержденным заданием документацию по планировке территории участка линейного объекта для перекладки кабельных линий 6 кВ ВПС – 4/3 по ул. Ломоносова (инвентарный № 30000419) в городском округе город Воронеж согласно прилагаемой схеме. </w:t>
        <w:br w:type="textWrapping"/>
        <w:br w:type="textWrapping"/>
        <w:t>2.2. После подготовки документации по планировке территории, указанной в подпункте 2.1 настоящего постановления, представить ее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Федерации.</w:t>
        <w:br w:type="textWrapping"/>
        <w:br w:type="textWrapping"/>
        <w:t>3. Управлению главного архитектора администрации городского округа город Воронеж обеспечить проведение проверки документации по планировке территории, указанной в подпункте 2.1 настоящего постановления.</w:t>
        <w:br w:type="textWrapping"/>
        <w:br w:type="textWrapping"/>
        <w:t>4. Предложить физическим и юридическим лицам со дня официального опубликования настоящего постановления до дня проведения общественных обсуждений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подпункте 2.1 настоящего постановления.</w:t>
      </w:r>
    </w:p>
    <w:p>
      <w:pPr>
        <w:shd w:val="clear" w:fill="FFFFFF"/>
        <w:spacing w:lineRule="auto" w:line="240" w:beforeAutospacing="0" w:afterAutospacing="0"/>
        <w:ind w:left="0"/>
      </w:pP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r>
        <w:rPr>
          <w:rFonts w:ascii="Verdana" w:hAnsi="Verdana"/>
          <w:sz w:val="20"/>
          <w:shd w:val="clear" w:color="auto" w:fill="FFFFFF"/>
        </w:rPr>
        <w:br w:type="textWrapping"/>
      </w:r>
    </w:p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2025-10-25T09:06:42Z</dcterms:modified>
  <cp:revision>3</cp:revision>
</cp:coreProperties>
</file>